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51" w:rsidRDefault="004F7851"/>
    <w:p w:rsidR="004F7851" w:rsidRPr="004F7851" w:rsidRDefault="004F7851">
      <w:pPr>
        <w:rPr>
          <w:b/>
          <w:sz w:val="32"/>
          <w:szCs w:val="32"/>
        </w:rPr>
      </w:pPr>
      <w:r w:rsidRPr="004F7851">
        <w:rPr>
          <w:b/>
          <w:sz w:val="32"/>
          <w:szCs w:val="32"/>
        </w:rPr>
        <w:t>Právní předpisy</w:t>
      </w:r>
    </w:p>
    <w:tbl>
      <w:tblPr>
        <w:tblW w:w="5011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72"/>
        <w:gridCol w:w="20"/>
      </w:tblGrid>
      <w:tr w:rsidR="00637330" w:rsidRPr="00AE6EF4" w:rsidTr="00637330">
        <w:trPr>
          <w:tblCellSpacing w:w="0" w:type="dxa"/>
        </w:trPr>
        <w:tc>
          <w:tcPr>
            <w:tcW w:w="4989" w:type="pct"/>
            <w:vAlign w:val="center"/>
            <w:hideMark/>
          </w:tcPr>
          <w:p w:rsidR="00AE6EF4" w:rsidRDefault="00B33039" w:rsidP="00996EE2">
            <w:pPr>
              <w:spacing w:before="120"/>
              <w:jc w:val="both"/>
            </w:pPr>
            <w:bookmarkStart w:id="0" w:name="200_1994"/>
            <w:bookmarkEnd w:id="0"/>
            <w:r>
              <w:rPr>
                <w:b/>
                <w:bCs/>
              </w:rPr>
              <w:t xml:space="preserve">200/1994 Sb. </w:t>
            </w:r>
            <w:r w:rsidR="00AE6EF4" w:rsidRPr="00AE6EF4">
              <w:rPr>
                <w:b/>
                <w:bCs/>
              </w:rPr>
              <w:t>Zákon o zeměměřictví a o změně a doplnění některých zákonů souvisejících s jeho zavedením</w:t>
            </w:r>
            <w:r w:rsidR="00AE6EF4" w:rsidRPr="00AE6EF4">
              <w:t>, ve znění zákona č. 120/2000 Sb., zákona č. 186/2001 Sb. a zákona č. 319/2004 Sb., zákona č. 413/2005 Sb., zákona č. 444/2005 Sb., zákona č. 124/2008 Sb., zákona č. 189/2008 Sb., zákona č. 223/2009 Sb., zákona č. 281/2009 Sb., zákona č. 380/2009 Sb., zákona č. 350/2012 Sb. a zákona č. 257/2013 Sb.</w:t>
            </w:r>
          </w:p>
          <w:tbl>
            <w:tblPr>
              <w:tblW w:w="891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894"/>
              <w:gridCol w:w="20"/>
            </w:tblGrid>
            <w:tr w:rsidR="00996EE2" w:rsidRPr="005C22E5" w:rsidTr="00637330">
              <w:trPr>
                <w:tblCellSpacing w:w="0" w:type="dxa"/>
              </w:trPr>
              <w:tc>
                <w:tcPr>
                  <w:tcW w:w="4989" w:type="pct"/>
                  <w:vAlign w:val="center"/>
                  <w:hideMark/>
                </w:tcPr>
                <w:p w:rsidR="005C22E5" w:rsidRDefault="00B33039" w:rsidP="00996EE2">
                  <w:pPr>
                    <w:spacing w:before="120"/>
                    <w:jc w:val="both"/>
                  </w:pPr>
                  <w:r>
                    <w:rPr>
                      <w:b/>
                    </w:rPr>
                    <w:t xml:space="preserve">31/1995 Sb. </w:t>
                  </w:r>
                  <w:r w:rsidR="005C22E5" w:rsidRPr="005C22E5">
                    <w:rPr>
                      <w:b/>
                    </w:rPr>
                    <w:t>Vyhláška, kterou se provádí zákon č. 200/1994 Sb.,</w:t>
                  </w:r>
                  <w:r w:rsidR="005C22E5" w:rsidRPr="005C22E5">
                    <w:t xml:space="preserve"> o zeměměřictví a o změně a doplnění některých zákonů souvisejících s jeho zavedením, ve znění vyhlášky č. 212/1995 Sb., vyhlášky č. 365/2001 Sb., vyhlášky č. </w:t>
                  </w:r>
                  <w:r w:rsidR="005C22E5">
                    <w:t xml:space="preserve"> </w:t>
                  </w:r>
                  <w:r w:rsidR="005C22E5" w:rsidRPr="005C22E5">
                    <w:t>92/2005 Sb., vyhlášky č. 311/2009 Sb. a vyhlášky č. 383/2015 Sb.</w:t>
                  </w:r>
                </w:p>
                <w:p w:rsidR="005C22E5" w:rsidRPr="005C22E5" w:rsidRDefault="005C22E5" w:rsidP="00996EE2">
                  <w:pPr>
                    <w:spacing w:before="120"/>
                    <w:jc w:val="both"/>
                  </w:pPr>
                </w:p>
              </w:tc>
              <w:tc>
                <w:tcPr>
                  <w:tcW w:w="11" w:type="pct"/>
                  <w:vAlign w:val="center"/>
                  <w:hideMark/>
                </w:tcPr>
                <w:p w:rsidR="0057404C" w:rsidRPr="005C22E5" w:rsidRDefault="0057404C" w:rsidP="00996EE2">
                  <w:pPr>
                    <w:spacing w:before="120"/>
                    <w:jc w:val="both"/>
                  </w:pPr>
                </w:p>
              </w:tc>
            </w:tr>
          </w:tbl>
          <w:p w:rsidR="005C22E5" w:rsidRPr="00AE6EF4" w:rsidRDefault="005C22E5" w:rsidP="00996EE2">
            <w:pPr>
              <w:spacing w:before="120"/>
              <w:jc w:val="both"/>
            </w:pPr>
          </w:p>
        </w:tc>
        <w:tc>
          <w:tcPr>
            <w:tcW w:w="11" w:type="pct"/>
            <w:vAlign w:val="center"/>
            <w:hideMark/>
          </w:tcPr>
          <w:p w:rsidR="00AE6EF4" w:rsidRPr="00AE6EF4" w:rsidRDefault="00AE6EF4" w:rsidP="00996EE2">
            <w:pPr>
              <w:spacing w:before="120"/>
              <w:jc w:val="both"/>
            </w:pPr>
          </w:p>
        </w:tc>
      </w:tr>
      <w:tr w:rsidR="00B33039" w:rsidRPr="00AE6EF4" w:rsidTr="00637330">
        <w:trPr>
          <w:tblCellSpacing w:w="0" w:type="dxa"/>
        </w:trPr>
        <w:tc>
          <w:tcPr>
            <w:tcW w:w="4989" w:type="pct"/>
            <w:vAlign w:val="center"/>
            <w:hideMark/>
          </w:tcPr>
          <w:p w:rsidR="00AE6EF4" w:rsidRDefault="00B33039" w:rsidP="00996EE2">
            <w:pPr>
              <w:jc w:val="both"/>
              <w:rPr>
                <w:bCs/>
              </w:rPr>
            </w:pPr>
            <w:bookmarkStart w:id="1" w:name="106_1999"/>
            <w:bookmarkEnd w:id="1"/>
            <w:r>
              <w:rPr>
                <w:b/>
                <w:bCs/>
              </w:rPr>
              <w:t xml:space="preserve">359/1992 Sb. </w:t>
            </w:r>
            <w:r w:rsidR="00AE6EF4" w:rsidRPr="00AE6EF4">
              <w:rPr>
                <w:b/>
                <w:bCs/>
              </w:rPr>
              <w:t xml:space="preserve">Zákon o zeměměřických a katastrálních orgánech, </w:t>
            </w:r>
            <w:r w:rsidR="00AE6EF4" w:rsidRPr="00AE6EF4">
              <w:rPr>
                <w:bCs/>
              </w:rPr>
              <w:t>ve znění zákona č. 107/1994 Sb., zákona č. 200/1994 Sb., zákona č. 62/1997 Sb., zákona č. 132/2000 Sb., zákona č. 186/2001 Sb., zákona č. 175/2003 Sb., zákona č. 499/2004 Sb. a zákona č. 227/2009 Sb.</w:t>
            </w:r>
          </w:p>
          <w:p w:rsidR="005C22E5" w:rsidRPr="00AE6EF4" w:rsidRDefault="005C22E5" w:rsidP="00996EE2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11" w:type="pct"/>
            <w:vAlign w:val="center"/>
            <w:hideMark/>
          </w:tcPr>
          <w:p w:rsidR="00AE6EF4" w:rsidRPr="00AE6EF4" w:rsidRDefault="00AE6EF4" w:rsidP="00996EE2">
            <w:pPr>
              <w:spacing w:before="120"/>
              <w:jc w:val="both"/>
            </w:pPr>
          </w:p>
        </w:tc>
      </w:tr>
      <w:tr w:rsidR="00B33039" w:rsidRPr="00AE6EF4" w:rsidTr="00637330">
        <w:trPr>
          <w:tblCellSpacing w:w="0" w:type="dxa"/>
        </w:trPr>
        <w:tc>
          <w:tcPr>
            <w:tcW w:w="4989" w:type="pct"/>
            <w:vAlign w:val="center"/>
            <w:hideMark/>
          </w:tcPr>
          <w:p w:rsidR="005C22E5" w:rsidRDefault="00B33039" w:rsidP="00996EE2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106/1999 Sb. </w:t>
            </w:r>
            <w:r w:rsidR="005C22E5" w:rsidRPr="00AE6EF4">
              <w:rPr>
                <w:b/>
                <w:bCs/>
              </w:rPr>
              <w:t xml:space="preserve">Zákon o svobodném přístupu k informacím, </w:t>
            </w:r>
            <w:r w:rsidR="005C22E5" w:rsidRPr="00AE6EF4">
              <w:rPr>
                <w:bCs/>
              </w:rPr>
              <w:t>ve znění zákona č. 101/2000 Sb., zákona č. 159/2000 Sb., zákona č. 39/2001 Sb., zákona č. 413/2005 Sb., zákona č. 61/2006 Sb., zákona č. 110/2007 Sb., zákona č. 32/2008 Sb., zákona č. 254/2008 Sb., zákona č. 274/2008 Sb., zákona č. 227/2009 Sb., zákona č. 123/2010 Sb., zákona č. 375/2011 Sb. a zákona č. 167/2012 Sb.</w:t>
            </w:r>
          </w:p>
          <w:tbl>
            <w:tblPr>
              <w:tblW w:w="8981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31"/>
              <w:gridCol w:w="50"/>
            </w:tblGrid>
            <w:tr w:rsidR="00B33039" w:rsidRPr="00B33039" w:rsidTr="00637330">
              <w:trPr>
                <w:tblCellSpacing w:w="0" w:type="dxa"/>
              </w:trPr>
              <w:tc>
                <w:tcPr>
                  <w:tcW w:w="8931" w:type="dxa"/>
                  <w:vAlign w:val="center"/>
                  <w:hideMark/>
                </w:tcPr>
                <w:p w:rsidR="00B33039" w:rsidRPr="00B33039" w:rsidRDefault="00B33039" w:rsidP="00996EE2">
                  <w:pPr>
                    <w:spacing w:before="120"/>
                    <w:jc w:val="both"/>
                  </w:pPr>
                  <w:r w:rsidRPr="00F116AC">
                    <w:rPr>
                      <w:b/>
                    </w:rPr>
                    <w:t>89/2012 Sb.</w:t>
                  </w:r>
                  <w:r>
                    <w:t xml:space="preserve"> </w:t>
                  </w:r>
                  <w:r w:rsidRPr="00B33039">
                    <w:rPr>
                      <w:b/>
                    </w:rPr>
                    <w:t>Občanský zákoník</w:t>
                  </w:r>
                  <w:r w:rsidR="004F7851">
                    <w:t>.</w:t>
                  </w:r>
                </w:p>
              </w:tc>
              <w:tc>
                <w:tcPr>
                  <w:tcW w:w="50" w:type="dxa"/>
                  <w:hideMark/>
                </w:tcPr>
                <w:p w:rsidR="00B33039" w:rsidRPr="00B33039" w:rsidRDefault="00B33039" w:rsidP="00996EE2">
                  <w:pPr>
                    <w:spacing w:before="120"/>
                    <w:jc w:val="both"/>
                  </w:pPr>
                </w:p>
              </w:tc>
            </w:tr>
            <w:tr w:rsidR="00B33039" w:rsidRPr="00B33039" w:rsidTr="00637330">
              <w:trPr>
                <w:tblCellSpacing w:w="0" w:type="dxa"/>
              </w:trPr>
              <w:tc>
                <w:tcPr>
                  <w:tcW w:w="8931" w:type="dxa"/>
                  <w:vAlign w:val="center"/>
                  <w:hideMark/>
                </w:tcPr>
                <w:p w:rsidR="00B33039" w:rsidRPr="00B33039" w:rsidRDefault="00B33039" w:rsidP="00996EE2">
                  <w:pPr>
                    <w:spacing w:before="120"/>
                    <w:jc w:val="both"/>
                  </w:pPr>
                  <w:r w:rsidRPr="00F116AC">
                    <w:rPr>
                      <w:b/>
                    </w:rPr>
                    <w:t>500/2004 Sb.</w:t>
                  </w:r>
                  <w:r>
                    <w:t xml:space="preserve"> </w:t>
                  </w:r>
                  <w:r w:rsidRPr="00B33039">
                    <w:rPr>
                      <w:b/>
                    </w:rPr>
                    <w:t>Správní řád</w:t>
                  </w:r>
                  <w:r w:rsidRPr="00B33039">
                    <w:t>, ve znění pozdějších předpisů</w:t>
                  </w:r>
                  <w:r w:rsidR="004F7851">
                    <w:t>.</w:t>
                  </w:r>
                </w:p>
              </w:tc>
              <w:tc>
                <w:tcPr>
                  <w:tcW w:w="50" w:type="dxa"/>
                  <w:hideMark/>
                </w:tcPr>
                <w:p w:rsidR="00B33039" w:rsidRPr="00B33039" w:rsidRDefault="00B33039" w:rsidP="00996EE2">
                  <w:pPr>
                    <w:spacing w:before="120"/>
                    <w:jc w:val="both"/>
                  </w:pPr>
                </w:p>
              </w:tc>
            </w:tr>
            <w:tr w:rsidR="00B33039" w:rsidRPr="00B33039" w:rsidTr="00637330">
              <w:trPr>
                <w:tblCellSpacing w:w="0" w:type="dxa"/>
              </w:trPr>
              <w:tc>
                <w:tcPr>
                  <w:tcW w:w="8931" w:type="dxa"/>
                  <w:vAlign w:val="center"/>
                  <w:hideMark/>
                </w:tcPr>
                <w:p w:rsidR="00B33039" w:rsidRPr="00B33039" w:rsidRDefault="00B33039" w:rsidP="00996EE2">
                  <w:pPr>
                    <w:spacing w:before="120"/>
                    <w:jc w:val="both"/>
                  </w:pPr>
                  <w:r w:rsidRPr="00F116AC">
                    <w:rPr>
                      <w:b/>
                    </w:rPr>
                    <w:t>183/2006</w:t>
                  </w:r>
                  <w:r>
                    <w:t xml:space="preserve"> Sb. </w:t>
                  </w:r>
                  <w:r w:rsidRPr="00B33039">
                    <w:t>Zákon o územním plánování a stavebním řádu (</w:t>
                  </w:r>
                  <w:r w:rsidRPr="00B33039">
                    <w:rPr>
                      <w:b/>
                    </w:rPr>
                    <w:t>stavební zákon</w:t>
                  </w:r>
                  <w:r w:rsidRPr="00B33039">
                    <w:t>), ve znění pozdějších předpisů</w:t>
                  </w:r>
                  <w:r w:rsidR="004F7851">
                    <w:t>.</w:t>
                  </w:r>
                </w:p>
              </w:tc>
              <w:tc>
                <w:tcPr>
                  <w:tcW w:w="50" w:type="dxa"/>
                  <w:hideMark/>
                </w:tcPr>
                <w:p w:rsidR="00B33039" w:rsidRPr="00B33039" w:rsidRDefault="00B33039" w:rsidP="00996EE2">
                  <w:pPr>
                    <w:spacing w:before="120"/>
                    <w:jc w:val="both"/>
                  </w:pPr>
                </w:p>
              </w:tc>
            </w:tr>
          </w:tbl>
          <w:p w:rsidR="005C22E5" w:rsidRPr="00AE6EF4" w:rsidRDefault="005C22E5" w:rsidP="00996EE2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11" w:type="pct"/>
            <w:vAlign w:val="center"/>
            <w:hideMark/>
          </w:tcPr>
          <w:p w:rsidR="005C22E5" w:rsidRPr="00AE6EF4" w:rsidRDefault="005C22E5" w:rsidP="00996EE2">
            <w:pPr>
              <w:spacing w:before="120"/>
              <w:jc w:val="both"/>
            </w:pPr>
            <w:r w:rsidRPr="005C22E5">
              <w:drawing>
                <wp:inline distT="0" distB="0" distL="0" distR="0">
                  <wp:extent cx="95250" cy="95250"/>
                  <wp:effectExtent l="19050" t="0" r="0" b="0"/>
                  <wp:docPr id="9" name="obrázek 3" descr="http://www.cuzk.cz/ikony/nove_okno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uzk.cz/ikony/nove_okno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300" w:rsidRDefault="00F116AC" w:rsidP="00996EE2">
      <w:pPr>
        <w:spacing w:before="120"/>
        <w:jc w:val="both"/>
      </w:pPr>
      <w:r w:rsidRPr="00F116AC">
        <w:rPr>
          <w:b/>
        </w:rPr>
        <w:t>503/2006 Sb</w:t>
      </w:r>
      <w:r>
        <w:t xml:space="preserve">. </w:t>
      </w:r>
      <w:r w:rsidRPr="00F116AC">
        <w:rPr>
          <w:b/>
        </w:rPr>
        <w:t>Vyhláška o podrobnější úpravě územního rozhodování</w:t>
      </w:r>
      <w:r>
        <w:t>, územního opatření a stavebního řádu, ve znění pozdějších předpisů</w:t>
      </w:r>
      <w:r w:rsidR="004F7851">
        <w:t>.</w:t>
      </w:r>
    </w:p>
    <w:p w:rsidR="00F116AC" w:rsidRPr="00F116AC" w:rsidRDefault="00F116AC" w:rsidP="00996EE2">
      <w:pPr>
        <w:spacing w:before="120"/>
        <w:jc w:val="both"/>
        <w:outlineLvl w:val="0"/>
        <w:rPr>
          <w:bCs/>
          <w:kern w:val="36"/>
        </w:rPr>
      </w:pPr>
      <w:r w:rsidRPr="00F116AC">
        <w:rPr>
          <w:b/>
          <w:bCs/>
          <w:kern w:val="36"/>
        </w:rPr>
        <w:t>ČSN 73 0402</w:t>
      </w:r>
      <w:r w:rsidRPr="00F116AC">
        <w:rPr>
          <w:bCs/>
          <w:kern w:val="36"/>
        </w:rPr>
        <w:t xml:space="preserve"> - Značky veličin v geodézii a kartografii</w:t>
      </w:r>
      <w:r w:rsidR="004F7851">
        <w:rPr>
          <w:bCs/>
          <w:kern w:val="36"/>
        </w:rPr>
        <w:t>.</w:t>
      </w:r>
    </w:p>
    <w:p w:rsidR="00F116AC" w:rsidRPr="00F116AC" w:rsidRDefault="00F116AC" w:rsidP="00996EE2">
      <w:pPr>
        <w:pStyle w:val="Nadpis1"/>
        <w:spacing w:before="120" w:beforeAutospacing="0" w:after="0" w:afterAutospacing="0"/>
        <w:jc w:val="both"/>
        <w:rPr>
          <w:b w:val="0"/>
          <w:sz w:val="24"/>
          <w:szCs w:val="24"/>
        </w:rPr>
      </w:pPr>
      <w:r w:rsidRPr="00996EE2">
        <w:rPr>
          <w:sz w:val="24"/>
          <w:szCs w:val="24"/>
        </w:rPr>
        <w:t>ČSN 73 0405</w:t>
      </w:r>
      <w:r w:rsidRPr="00F116AC">
        <w:rPr>
          <w:b w:val="0"/>
          <w:sz w:val="24"/>
          <w:szCs w:val="24"/>
        </w:rPr>
        <w:t xml:space="preserve"> - Měření posunů stavebních objektů</w:t>
      </w:r>
      <w:r w:rsidR="008D79C4">
        <w:rPr>
          <w:b w:val="0"/>
          <w:sz w:val="24"/>
          <w:szCs w:val="24"/>
        </w:rPr>
        <w:t>. 1998.</w:t>
      </w:r>
    </w:p>
    <w:p w:rsidR="0053122A" w:rsidRPr="0053122A" w:rsidRDefault="00F116AC" w:rsidP="004F7851">
      <w:pPr>
        <w:pStyle w:val="Nadpis1"/>
        <w:spacing w:before="120" w:beforeAutospacing="0" w:after="0" w:afterAutospacing="0"/>
        <w:jc w:val="both"/>
        <w:rPr>
          <w:b w:val="0"/>
          <w:sz w:val="24"/>
          <w:szCs w:val="24"/>
        </w:rPr>
      </w:pPr>
      <w:r w:rsidRPr="00996EE2">
        <w:rPr>
          <w:sz w:val="24"/>
          <w:szCs w:val="24"/>
        </w:rPr>
        <w:t>ČSN ISO 4463-</w:t>
      </w:r>
      <w:r w:rsidR="004F7851">
        <w:rPr>
          <w:sz w:val="24"/>
          <w:szCs w:val="24"/>
        </w:rPr>
        <w:t xml:space="preserve"> </w:t>
      </w:r>
      <w:r w:rsidRPr="004F7851">
        <w:rPr>
          <w:b w:val="0"/>
          <w:sz w:val="24"/>
          <w:szCs w:val="24"/>
        </w:rPr>
        <w:t>1</w:t>
      </w:r>
      <w:r w:rsidR="004F7851" w:rsidRPr="004F7851">
        <w:rPr>
          <w:b w:val="0"/>
          <w:sz w:val="24"/>
          <w:szCs w:val="24"/>
        </w:rPr>
        <w:t xml:space="preserve"> až 3</w:t>
      </w:r>
      <w:r w:rsidRPr="00F116AC">
        <w:rPr>
          <w:b w:val="0"/>
          <w:sz w:val="24"/>
          <w:szCs w:val="24"/>
        </w:rPr>
        <w:t xml:space="preserve"> </w:t>
      </w:r>
      <w:r w:rsidR="00D46E45" w:rsidRPr="00D46E45">
        <w:rPr>
          <w:b w:val="0"/>
          <w:sz w:val="24"/>
          <w:szCs w:val="24"/>
        </w:rPr>
        <w:t>(730411)</w:t>
      </w:r>
      <w:r w:rsidR="005636B0">
        <w:rPr>
          <w:b w:val="0"/>
          <w:sz w:val="24"/>
          <w:szCs w:val="24"/>
        </w:rPr>
        <w:t>.</w:t>
      </w:r>
      <w:r w:rsidRPr="00F116AC">
        <w:rPr>
          <w:b w:val="0"/>
          <w:sz w:val="24"/>
          <w:szCs w:val="24"/>
        </w:rPr>
        <w:t xml:space="preserve"> Měřicí metody ve výstavbě - Vytyčování a měření </w:t>
      </w:r>
      <w:r w:rsidR="004F7851">
        <w:rPr>
          <w:b w:val="0"/>
          <w:sz w:val="24"/>
          <w:szCs w:val="24"/>
        </w:rPr>
        <w:t>(</w:t>
      </w:r>
      <w:r w:rsidRPr="00F116AC">
        <w:rPr>
          <w:b w:val="0"/>
          <w:sz w:val="24"/>
          <w:szCs w:val="24"/>
        </w:rPr>
        <w:t>Část 1: Navrhování, organizace, postupy měření a přejímací podmínky</w:t>
      </w:r>
      <w:r w:rsidR="004F7851">
        <w:rPr>
          <w:b w:val="0"/>
          <w:sz w:val="24"/>
          <w:szCs w:val="24"/>
        </w:rPr>
        <w:t xml:space="preserve"> </w:t>
      </w:r>
      <w:r w:rsidR="00E438F1" w:rsidRPr="009D6127">
        <w:rPr>
          <w:b w:val="0"/>
          <w:sz w:val="24"/>
          <w:szCs w:val="24"/>
        </w:rPr>
        <w:t>- Část 2: Měřické značky</w:t>
      </w:r>
      <w:r w:rsidR="0053122A" w:rsidRPr="0053122A">
        <w:rPr>
          <w:b w:val="0"/>
          <w:sz w:val="24"/>
          <w:szCs w:val="24"/>
        </w:rPr>
        <w:t>- Část 3: Kontrolní seznam geodetických a měřických služeb</w:t>
      </w:r>
      <w:r w:rsidR="004F7851">
        <w:rPr>
          <w:b w:val="0"/>
          <w:sz w:val="24"/>
          <w:szCs w:val="24"/>
        </w:rPr>
        <w:t>) 1999.</w:t>
      </w:r>
    </w:p>
    <w:p w:rsidR="00E438F1" w:rsidRPr="009D6127" w:rsidRDefault="00E438F1" w:rsidP="00996EE2">
      <w:pPr>
        <w:pStyle w:val="Nadpis1"/>
        <w:spacing w:before="120" w:beforeAutospacing="0" w:after="0" w:afterAutospacing="0"/>
        <w:jc w:val="both"/>
        <w:rPr>
          <w:b w:val="0"/>
          <w:sz w:val="24"/>
          <w:szCs w:val="24"/>
        </w:rPr>
      </w:pPr>
      <w:r w:rsidRPr="00996EE2">
        <w:rPr>
          <w:sz w:val="24"/>
          <w:szCs w:val="24"/>
        </w:rPr>
        <w:t>ČSN 73 0415</w:t>
      </w:r>
      <w:r w:rsidRPr="009D6127">
        <w:rPr>
          <w:b w:val="0"/>
          <w:sz w:val="24"/>
          <w:szCs w:val="24"/>
        </w:rPr>
        <w:t xml:space="preserve"> - Geodetické body</w:t>
      </w:r>
      <w:r w:rsidR="00D8207E">
        <w:rPr>
          <w:b w:val="0"/>
          <w:sz w:val="24"/>
          <w:szCs w:val="24"/>
        </w:rPr>
        <w:t>. 2010.</w:t>
      </w:r>
    </w:p>
    <w:p w:rsidR="009D6127" w:rsidRDefault="005D49E0" w:rsidP="008A1293">
      <w:pPr>
        <w:pStyle w:val="Nadpis1"/>
        <w:spacing w:before="120" w:beforeAutospacing="0" w:after="0" w:afterAutospacing="0"/>
        <w:rPr>
          <w:b w:val="0"/>
          <w:sz w:val="24"/>
          <w:szCs w:val="24"/>
        </w:rPr>
      </w:pPr>
      <w:r w:rsidRPr="00996EE2">
        <w:rPr>
          <w:sz w:val="24"/>
          <w:szCs w:val="24"/>
        </w:rPr>
        <w:t>ČSN 73 0420-</w:t>
      </w:r>
      <w:r w:rsidRPr="004F7851">
        <w:rPr>
          <w:b w:val="0"/>
          <w:sz w:val="24"/>
          <w:szCs w:val="24"/>
        </w:rPr>
        <w:t>1</w:t>
      </w:r>
      <w:r w:rsidR="004F7851" w:rsidRPr="004F7851">
        <w:rPr>
          <w:b w:val="0"/>
          <w:sz w:val="24"/>
          <w:szCs w:val="24"/>
        </w:rPr>
        <w:t>-2</w:t>
      </w:r>
      <w:r w:rsidR="005636B0">
        <w:rPr>
          <w:b w:val="0"/>
          <w:sz w:val="24"/>
          <w:szCs w:val="24"/>
        </w:rPr>
        <w:t>.</w:t>
      </w:r>
      <w:r w:rsidRPr="009D6127">
        <w:rPr>
          <w:b w:val="0"/>
          <w:sz w:val="24"/>
          <w:szCs w:val="24"/>
        </w:rPr>
        <w:t xml:space="preserve"> Přesnost vytyčování staveb </w:t>
      </w:r>
      <w:r w:rsidR="004F7851">
        <w:rPr>
          <w:b w:val="0"/>
          <w:sz w:val="24"/>
          <w:szCs w:val="24"/>
        </w:rPr>
        <w:t>–</w:t>
      </w:r>
      <w:r w:rsidRPr="009D6127">
        <w:rPr>
          <w:b w:val="0"/>
          <w:sz w:val="24"/>
          <w:szCs w:val="24"/>
        </w:rPr>
        <w:t xml:space="preserve"> </w:t>
      </w:r>
      <w:r w:rsidR="004F7851">
        <w:rPr>
          <w:b w:val="0"/>
          <w:sz w:val="24"/>
          <w:szCs w:val="24"/>
        </w:rPr>
        <w:t>(</w:t>
      </w:r>
      <w:r w:rsidRPr="009D6127">
        <w:rPr>
          <w:b w:val="0"/>
          <w:sz w:val="24"/>
          <w:szCs w:val="24"/>
        </w:rPr>
        <w:t>Část 1: Základní požadavky</w:t>
      </w:r>
      <w:r w:rsidR="004F7851">
        <w:rPr>
          <w:b w:val="0"/>
          <w:sz w:val="24"/>
          <w:szCs w:val="24"/>
        </w:rPr>
        <w:t xml:space="preserve"> </w:t>
      </w:r>
      <w:r w:rsidR="009D6127" w:rsidRPr="009D6127">
        <w:rPr>
          <w:b w:val="0"/>
          <w:sz w:val="24"/>
          <w:szCs w:val="24"/>
        </w:rPr>
        <w:t>- Část 2: Vytyčovací odchylky</w:t>
      </w:r>
      <w:r w:rsidR="004F7851">
        <w:rPr>
          <w:b w:val="0"/>
          <w:sz w:val="24"/>
          <w:szCs w:val="24"/>
        </w:rPr>
        <w:t>). 2001.</w:t>
      </w:r>
    </w:p>
    <w:p w:rsidR="00BD27F5" w:rsidRPr="00BD27F5" w:rsidRDefault="0021673C" w:rsidP="008A1293">
      <w:pPr>
        <w:pStyle w:val="Nadpis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D27F5">
        <w:rPr>
          <w:rFonts w:ascii="Times New Roman" w:hAnsi="Times New Roman" w:cs="Times New Roman"/>
          <w:color w:val="000000" w:themeColor="text1"/>
          <w:sz w:val="24"/>
          <w:szCs w:val="24"/>
        </w:rPr>
        <w:t>ČSN ISO 1000</w:t>
      </w:r>
      <w:r w:rsidRPr="00BD27F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Jednotky SI a doporučení pro užívání jejich násobků a pro užívání některých dalších jednotek. Praha, 1997.</w:t>
      </w:r>
      <w:bookmarkStart w:id="2" w:name="csn_01_3410"/>
      <w:r w:rsidR="00BD27F5" w:rsidRPr="00BD27F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BD27F5" w:rsidRDefault="00BD27F5" w:rsidP="00BD27F5">
      <w:pPr>
        <w:pStyle w:val="Nadpis2"/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</w:pPr>
      <w:r w:rsidRPr="00D8207E">
        <w:rPr>
          <w:rFonts w:ascii="Times New Roman" w:hAnsi="Times New Roman" w:cs="Times New Roman"/>
          <w:color w:val="000000" w:themeColor="text1"/>
          <w:sz w:val="24"/>
          <w:szCs w:val="24"/>
        </w:rPr>
        <w:t>ČSN 01 3410</w:t>
      </w:r>
      <w:bookmarkEnd w:id="2"/>
      <w:r w:rsidRPr="00D82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207E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Mapy velkých měřítek. Základní a účelové mapy</w:t>
      </w:r>
      <w:r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. 1991.</w:t>
      </w:r>
    </w:p>
    <w:p w:rsidR="00BD27F5" w:rsidRDefault="00BD27F5" w:rsidP="00BD27F5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csn_01_3411"/>
      <w:r w:rsidRPr="00D8207E">
        <w:rPr>
          <w:rFonts w:ascii="Times New Roman" w:hAnsi="Times New Roman" w:cs="Times New Roman"/>
          <w:color w:val="000000" w:themeColor="text1"/>
          <w:sz w:val="24"/>
          <w:szCs w:val="24"/>
        </w:rPr>
        <w:t>ČSN 01 3411</w:t>
      </w:r>
      <w:bookmarkEnd w:id="3"/>
      <w:r w:rsidRPr="00D82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207E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Mapy velkých měřítek. Kreslení a značky</w:t>
      </w:r>
      <w:r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. 1991.</w:t>
      </w:r>
      <w:r w:rsidRPr="00D82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D46E45" w:rsidRPr="00D46E45" w:rsidTr="00D46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E45" w:rsidRDefault="0021673C" w:rsidP="00996EE2">
            <w:pPr>
              <w:spacing w:before="120"/>
              <w:jc w:val="both"/>
            </w:pPr>
            <w:r w:rsidRPr="00996EE2">
              <w:rPr>
                <w:b/>
                <w:color w:val="000000"/>
                <w:spacing w:val="5"/>
              </w:rPr>
              <w:t>ČSN ISO 8322</w:t>
            </w:r>
            <w:r>
              <w:rPr>
                <w:color w:val="000000"/>
                <w:spacing w:val="5"/>
              </w:rPr>
              <w:t>-</w:t>
            </w:r>
            <w:r w:rsidR="005636B0"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spacing w:val="5"/>
              </w:rPr>
              <w:t xml:space="preserve">1 až </w:t>
            </w:r>
            <w:r w:rsidR="00996EE2">
              <w:rPr>
                <w:color w:val="000000"/>
                <w:spacing w:val="5"/>
              </w:rPr>
              <w:t>10</w:t>
            </w:r>
            <w:r>
              <w:rPr>
                <w:color w:val="000000"/>
                <w:spacing w:val="5"/>
              </w:rPr>
              <w:t xml:space="preserve">.  Geometrická přesnost ve výstavbě. </w:t>
            </w:r>
            <w:r>
              <w:rPr>
                <w:color w:val="000000"/>
                <w:spacing w:val="-1"/>
              </w:rPr>
              <w:t xml:space="preserve">Určování přesnosti měřících přístrojů. </w:t>
            </w:r>
            <w:r w:rsidR="00996EE2">
              <w:rPr>
                <w:color w:val="000000"/>
                <w:spacing w:val="-1"/>
              </w:rPr>
              <w:t>(</w:t>
            </w:r>
            <w:r w:rsidR="008D79C4" w:rsidRPr="008D79C4">
              <w:rPr>
                <w:rStyle w:val="Siln"/>
                <w:b w:val="0"/>
              </w:rPr>
              <w:t>Část 2: Měřická pásma</w:t>
            </w:r>
            <w:r w:rsidR="008D79C4">
              <w:rPr>
                <w:rStyle w:val="Siln"/>
                <w:b w:val="0"/>
              </w:rPr>
              <w:t>,</w:t>
            </w:r>
            <w:r w:rsidR="008D79C4">
              <w:rPr>
                <w:rStyle w:val="Siln"/>
              </w:rPr>
              <w:t xml:space="preserve"> </w:t>
            </w:r>
            <w:r w:rsidR="00996EE2">
              <w:t>Část 7: Přístroje používané při vytyčování</w:t>
            </w:r>
            <w:r w:rsidR="008D79C4">
              <w:t xml:space="preserve">, </w:t>
            </w:r>
            <w:r w:rsidR="008D79C4" w:rsidRPr="008D79C4">
              <w:rPr>
                <w:rStyle w:val="Siln"/>
                <w:b w:val="0"/>
              </w:rPr>
              <w:t xml:space="preserve">Část 10: Rozdíl </w:t>
            </w:r>
            <w:r w:rsidR="008D79C4" w:rsidRPr="008D79C4">
              <w:rPr>
                <w:rStyle w:val="Siln"/>
                <w:b w:val="0"/>
              </w:rPr>
              <w:lastRenderedPageBreak/>
              <w:t>mezi odraznými terči a hranoly pro měření vzdáleností do 150 m</w:t>
            </w:r>
            <w:r w:rsidR="00996EE2">
              <w:t>).</w:t>
            </w:r>
            <w:r w:rsidR="008A1293">
              <w:rPr>
                <w:color w:val="000000"/>
                <w:spacing w:val="-1"/>
              </w:rPr>
              <w:t xml:space="preserve"> 1996.</w:t>
            </w:r>
          </w:p>
          <w:p w:rsidR="00BD27F5" w:rsidRPr="004F7851" w:rsidRDefault="00A07A64" w:rsidP="008A1293">
            <w:pPr>
              <w:pStyle w:val="Nadpis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4" w:name="csn_iso_17123-1"/>
            <w:r w:rsidRPr="00A07A64">
              <w:rPr>
                <w:rFonts w:ascii="Times New Roman" w:hAnsi="Times New Roman" w:cs="Times New Roman"/>
                <w:color w:val="000000" w:themeColor="text1"/>
              </w:rPr>
              <w:t>ČSN ISO 17123-</w:t>
            </w:r>
            <w:r w:rsidRPr="00F22A23">
              <w:rPr>
                <w:rFonts w:ascii="Times New Roman" w:hAnsi="Times New Roman" w:cs="Times New Roman"/>
                <w:b w:val="0"/>
                <w:color w:val="000000" w:themeColor="text1"/>
              </w:rPr>
              <w:t>1</w:t>
            </w:r>
            <w:bookmarkEnd w:id="4"/>
            <w:r w:rsidRPr="00F22A2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až 7</w:t>
            </w:r>
            <w:r w:rsidR="005636B0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07A64">
              <w:rPr>
                <w:rStyle w:val="Siln"/>
                <w:rFonts w:ascii="Times New Roman" w:hAnsi="Times New Roman" w:cs="Times New Roman"/>
                <w:color w:val="000000" w:themeColor="text1"/>
              </w:rPr>
              <w:t>Optika a optické přístroje</w:t>
            </w:r>
            <w:r w:rsidR="008A1293">
              <w:rPr>
                <w:rStyle w:val="Siln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07A64">
              <w:rPr>
                <w:rStyle w:val="Siln"/>
                <w:rFonts w:ascii="Times New Roman" w:hAnsi="Times New Roman" w:cs="Times New Roman"/>
                <w:color w:val="000000" w:themeColor="text1"/>
              </w:rPr>
              <w:t>- Terénní postupy pro zkoušení geodetických a měřických přístrojů</w:t>
            </w:r>
            <w:r>
              <w:rPr>
                <w:rStyle w:val="Siln"/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4F7851">
              <w:rPr>
                <w:rStyle w:val="Siln"/>
                <w:rFonts w:ascii="Times New Roman" w:hAnsi="Times New Roman" w:cs="Times New Roman"/>
                <w:color w:val="000000" w:themeColor="text1"/>
              </w:rPr>
              <w:t>(</w:t>
            </w:r>
            <w:hyperlink r:id="rId5" w:anchor="csn_iso_17123-1" w:tooltip="02_normy:0204_normy_mereni_kontrola_hodnoceni" w:history="1">
              <w:r w:rsidR="00BD27F5" w:rsidRPr="004F7851">
                <w:rPr>
                  <w:rStyle w:val="Hypertextovodkaz"/>
                  <w:rFonts w:ascii="Times New Roman" w:hAnsi="Times New Roman" w:cs="Times New Roman"/>
                  <w:b w:val="0"/>
                  <w:color w:val="000000" w:themeColor="text1"/>
                  <w:u w:val="none"/>
                </w:rPr>
                <w:t xml:space="preserve"> Část 1: Teorie</w:t>
              </w:r>
            </w:hyperlink>
            <w:r w:rsidR="004F7851" w:rsidRPr="004F785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-</w:t>
            </w:r>
            <w:hyperlink r:id="rId6" w:anchor="csn_iso_17123-2" w:tooltip="02_normy:0204_normy_mereni_kontrola_hodnoceni" w:history="1">
              <w:r w:rsidR="00BD27F5" w:rsidRPr="004F7851">
                <w:rPr>
                  <w:rStyle w:val="Hypertextovodkaz"/>
                  <w:rFonts w:ascii="Times New Roman" w:hAnsi="Times New Roman" w:cs="Times New Roman"/>
                  <w:b w:val="0"/>
                  <w:color w:val="000000" w:themeColor="text1"/>
                  <w:u w:val="none"/>
                </w:rPr>
                <w:t xml:space="preserve"> Část 2: Nivelační přístroje</w:t>
              </w:r>
            </w:hyperlink>
            <w:r w:rsidR="004F7851" w:rsidRPr="004F785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-</w:t>
            </w:r>
            <w:hyperlink r:id="rId7" w:anchor="csn_iso_17123-3" w:tooltip="02_normy:0204_normy_mereni_kontrola_hodnoceni" w:history="1">
              <w:r w:rsidR="00BD27F5" w:rsidRPr="004F7851">
                <w:rPr>
                  <w:rStyle w:val="Hypertextovodkaz"/>
                  <w:rFonts w:ascii="Times New Roman" w:hAnsi="Times New Roman" w:cs="Times New Roman"/>
                  <w:b w:val="0"/>
                  <w:color w:val="000000" w:themeColor="text1"/>
                  <w:u w:val="none"/>
                </w:rPr>
                <w:t xml:space="preserve"> Část 3: Teodolity</w:t>
              </w:r>
            </w:hyperlink>
            <w:r w:rsidR="004F7851" w:rsidRPr="004F785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-</w:t>
            </w:r>
            <w:hyperlink r:id="rId8" w:anchor="csn_iso_17123-4" w:tooltip="02_normy:0204_normy_mereni_kontrola_hodnoceni" w:history="1">
              <w:r w:rsidR="00BD27F5" w:rsidRPr="004F7851">
                <w:rPr>
                  <w:rStyle w:val="Hypertextovodkaz"/>
                  <w:rFonts w:ascii="Times New Roman" w:hAnsi="Times New Roman" w:cs="Times New Roman"/>
                  <w:b w:val="0"/>
                  <w:color w:val="000000" w:themeColor="text1"/>
                  <w:u w:val="none"/>
                </w:rPr>
                <w:t xml:space="preserve"> Část 4: Elektrooptické dálkoměry</w:t>
              </w:r>
            </w:hyperlink>
            <w:r w:rsidR="004F7851" w:rsidRPr="004F785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-</w:t>
            </w:r>
            <w:hyperlink r:id="rId9" w:anchor="csn_iso_17123-5" w:tooltip="02_normy:0204_normy_mereni_kontrola_hodnoceni" w:history="1">
              <w:r w:rsidR="00BD27F5" w:rsidRPr="004F7851">
                <w:rPr>
                  <w:rStyle w:val="Hypertextovodkaz"/>
                  <w:rFonts w:ascii="Times New Roman" w:hAnsi="Times New Roman" w:cs="Times New Roman"/>
                  <w:b w:val="0"/>
                  <w:color w:val="000000" w:themeColor="text1"/>
                  <w:u w:val="none"/>
                </w:rPr>
                <w:t xml:space="preserve"> Část 5: Elektronické tachymetry</w:t>
              </w:r>
            </w:hyperlink>
            <w:r w:rsidR="004F7851" w:rsidRPr="004F785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-</w:t>
            </w:r>
            <w:hyperlink r:id="rId10" w:anchor="csn_iso_17123-6" w:tooltip="02_normy:0204_normy_mereni_kontrola_hodnoceni" w:history="1">
              <w:r w:rsidR="00BD27F5" w:rsidRPr="004F7851">
                <w:rPr>
                  <w:rStyle w:val="Hypertextovodkaz"/>
                  <w:rFonts w:ascii="Times New Roman" w:hAnsi="Times New Roman" w:cs="Times New Roman"/>
                  <w:b w:val="0"/>
                  <w:color w:val="000000" w:themeColor="text1"/>
                  <w:u w:val="none"/>
                </w:rPr>
                <w:t xml:space="preserve"> Část 6: Rotační lasery</w:t>
              </w:r>
            </w:hyperlink>
            <w:r w:rsidR="004F7851" w:rsidRPr="004F785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-</w:t>
            </w:r>
            <w:hyperlink r:id="rId11" w:anchor="csn_iso_17123-7" w:tooltip="02_normy:0204_normy_mereni_kontrola_hodnoceni" w:history="1">
              <w:r w:rsidR="00BD27F5" w:rsidRPr="004F7851">
                <w:rPr>
                  <w:rStyle w:val="Hypertextovodkaz"/>
                  <w:rFonts w:ascii="Times New Roman" w:hAnsi="Times New Roman" w:cs="Times New Roman"/>
                  <w:b w:val="0"/>
                  <w:color w:val="000000" w:themeColor="text1"/>
                  <w:u w:val="none"/>
                </w:rPr>
                <w:t xml:space="preserve"> Část 7: Optické </w:t>
              </w:r>
              <w:proofErr w:type="spellStart"/>
              <w:r w:rsidR="00BD27F5" w:rsidRPr="004F7851">
                <w:rPr>
                  <w:rStyle w:val="Hypertextovodkaz"/>
                  <w:rFonts w:ascii="Times New Roman" w:hAnsi="Times New Roman" w:cs="Times New Roman"/>
                  <w:b w:val="0"/>
                  <w:color w:val="000000" w:themeColor="text1"/>
                  <w:u w:val="none"/>
                </w:rPr>
                <w:t>provažovací</w:t>
              </w:r>
              <w:proofErr w:type="spellEnd"/>
              <w:r w:rsidR="004F7851">
                <w:rPr>
                  <w:rStyle w:val="Hypertextovodkaz"/>
                  <w:rFonts w:ascii="Times New Roman" w:hAnsi="Times New Roman" w:cs="Times New Roman"/>
                  <w:b w:val="0"/>
                  <w:color w:val="000000" w:themeColor="text1"/>
                  <w:u w:val="none"/>
                </w:rPr>
                <w:t xml:space="preserve"> </w:t>
              </w:r>
              <w:r w:rsidR="00BD27F5" w:rsidRPr="004F7851">
                <w:rPr>
                  <w:rStyle w:val="Hypertextovodkaz"/>
                  <w:rFonts w:ascii="Times New Roman" w:hAnsi="Times New Roman" w:cs="Times New Roman"/>
                  <w:b w:val="0"/>
                  <w:color w:val="000000" w:themeColor="text1"/>
                  <w:u w:val="none"/>
                </w:rPr>
                <w:t>přístroje</w:t>
              </w:r>
            </w:hyperlink>
            <w:r w:rsidR="004F7851" w:rsidRPr="004F7851">
              <w:rPr>
                <w:rFonts w:ascii="Times New Roman" w:hAnsi="Times New Roman" w:cs="Times New Roman"/>
                <w:b w:val="0"/>
                <w:color w:val="000000" w:themeColor="text1"/>
              </w:rPr>
              <w:t>)</w:t>
            </w:r>
            <w:r w:rsidR="004F7851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  <w:r w:rsidR="00BD27F5" w:rsidRPr="004F785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gramStart"/>
            <w:r w:rsidR="00BD27F5" w:rsidRPr="004F7851">
              <w:rPr>
                <w:rStyle w:val="Siln"/>
                <w:rFonts w:ascii="Times New Roman" w:hAnsi="Times New Roman" w:cs="Times New Roman"/>
                <w:color w:val="000000" w:themeColor="text1"/>
              </w:rPr>
              <w:t>2006</w:t>
            </w:r>
            <w:proofErr w:type="gramEnd"/>
            <w:r w:rsidR="00BD27F5" w:rsidRPr="004F7851">
              <w:rPr>
                <w:rStyle w:val="Siln"/>
                <w:rFonts w:ascii="Times New Roman" w:hAnsi="Times New Roman" w:cs="Times New Roman"/>
                <w:color w:val="000000" w:themeColor="text1"/>
              </w:rPr>
              <w:t xml:space="preserve"> až 2009.</w:t>
            </w:r>
          </w:p>
          <w:p w:rsidR="008D79C4" w:rsidRPr="00F22A23" w:rsidRDefault="008D79C4" w:rsidP="008D79C4">
            <w:pPr>
              <w:pStyle w:val="Nadpis3"/>
              <w:rPr>
                <w:rStyle w:val="Siln"/>
                <w:rFonts w:ascii="Times New Roman" w:hAnsi="Times New Roman" w:cs="Times New Roman"/>
                <w:color w:val="000000" w:themeColor="text1"/>
              </w:rPr>
            </w:pPr>
            <w:bookmarkStart w:id="5" w:name="csn_73_2030"/>
            <w:r w:rsidRPr="00F22A23">
              <w:rPr>
                <w:rFonts w:ascii="Times New Roman" w:hAnsi="Times New Roman" w:cs="Times New Roman"/>
                <w:color w:val="000000" w:themeColor="text1"/>
              </w:rPr>
              <w:t>ČSN 73 2030</w:t>
            </w:r>
            <w:bookmarkEnd w:id="5"/>
            <w:r w:rsidRPr="00F22A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2A23">
              <w:rPr>
                <w:rStyle w:val="Siln"/>
                <w:rFonts w:ascii="Times New Roman" w:hAnsi="Times New Roman" w:cs="Times New Roman"/>
                <w:color w:val="000000" w:themeColor="text1"/>
              </w:rPr>
              <w:t>Zatěžovací zkoušky stavebních konstrukcí. 2004.</w:t>
            </w:r>
          </w:p>
          <w:p w:rsidR="008D79C4" w:rsidRDefault="008D79C4" w:rsidP="008A1293">
            <w:pPr>
              <w:pStyle w:val="Normlnweb"/>
              <w:jc w:val="both"/>
              <w:rPr>
                <w:color w:val="000000" w:themeColor="text1"/>
              </w:rPr>
            </w:pPr>
            <w:hyperlink r:id="rId12" w:anchor="csn_73_0212-1" w:tooltip="02_normy:0204_normy_mereni_kontrola_hodnoceni" w:history="1">
              <w:r w:rsidRPr="00F22A23">
                <w:rPr>
                  <w:rStyle w:val="Hypertextovodkaz"/>
                  <w:b/>
                  <w:color w:val="000000" w:themeColor="text1"/>
                  <w:u w:val="none"/>
                </w:rPr>
                <w:t>ČSN 73 0212</w:t>
              </w:r>
              <w:r w:rsidR="00A87114">
                <w:rPr>
                  <w:rStyle w:val="Hypertextovodkaz"/>
                  <w:b/>
                  <w:color w:val="000000" w:themeColor="text1"/>
                  <w:u w:val="none"/>
                </w:rPr>
                <w:t>-</w:t>
              </w:r>
              <w:r w:rsidR="00F22A23" w:rsidRPr="00A87114">
                <w:rPr>
                  <w:rStyle w:val="Hypertextovodkaz"/>
                  <w:color w:val="000000" w:themeColor="text1"/>
                  <w:u w:val="none"/>
                </w:rPr>
                <w:t xml:space="preserve"> </w:t>
              </w:r>
              <w:r w:rsidR="00A87114" w:rsidRPr="00A87114">
                <w:rPr>
                  <w:rStyle w:val="Hypertextovodkaz"/>
                  <w:color w:val="000000" w:themeColor="text1"/>
                  <w:u w:val="none"/>
                </w:rPr>
                <w:t>1</w:t>
              </w:r>
              <w:r w:rsidR="00A87114">
                <w:rPr>
                  <w:rStyle w:val="Hypertextovodkaz"/>
                  <w:color w:val="000000" w:themeColor="text1"/>
                  <w:u w:val="none"/>
                </w:rPr>
                <w:t xml:space="preserve">až </w:t>
              </w:r>
              <w:r w:rsidR="00A87114" w:rsidRPr="00A87114">
                <w:rPr>
                  <w:rStyle w:val="Hypertextovodkaz"/>
                  <w:color w:val="000000" w:themeColor="text1"/>
                  <w:u w:val="none"/>
                </w:rPr>
                <w:t>7</w:t>
              </w:r>
              <w:r w:rsidR="005636B0">
                <w:rPr>
                  <w:rStyle w:val="Hypertextovodkaz"/>
                  <w:color w:val="000000" w:themeColor="text1"/>
                  <w:u w:val="none"/>
                </w:rPr>
                <w:t>.</w:t>
              </w:r>
              <w:r w:rsidR="00A87114" w:rsidRPr="00A87114">
                <w:rPr>
                  <w:rStyle w:val="Hypertextovodkaz"/>
                  <w:color w:val="000000" w:themeColor="text1"/>
                  <w:u w:val="none"/>
                </w:rPr>
                <w:t xml:space="preserve"> </w:t>
              </w:r>
              <w:r w:rsidR="00F22A23" w:rsidRPr="00F22A23">
                <w:rPr>
                  <w:rStyle w:val="Siln"/>
                  <w:b w:val="0"/>
                </w:rPr>
                <w:t>Geometrická přesnost ve výstavbě.</w:t>
              </w:r>
              <w:r w:rsidRPr="00F22A23">
                <w:rPr>
                  <w:rStyle w:val="Hypertextovodkaz"/>
                  <w:b/>
                  <w:color w:val="000000" w:themeColor="text1"/>
                  <w:u w:val="none"/>
                </w:rPr>
                <w:t xml:space="preserve"> </w:t>
              </w:r>
              <w:r w:rsidRPr="008D79C4">
                <w:rPr>
                  <w:rStyle w:val="Hypertextovodkaz"/>
                  <w:color w:val="000000" w:themeColor="text1"/>
                  <w:u w:val="none"/>
                </w:rPr>
                <w:t xml:space="preserve">Kontrola přesnosti. </w:t>
              </w:r>
              <w:r>
                <w:rPr>
                  <w:rStyle w:val="Hypertextovodkaz"/>
                  <w:color w:val="000000" w:themeColor="text1"/>
                  <w:u w:val="none"/>
                </w:rPr>
                <w:t>(</w:t>
              </w:r>
              <w:r w:rsidRPr="008D79C4">
                <w:rPr>
                  <w:rStyle w:val="Hypertextovodkaz"/>
                  <w:color w:val="000000" w:themeColor="text1"/>
                  <w:u w:val="none"/>
                </w:rPr>
                <w:t>Část 1: Základní ustanovení</w:t>
              </w:r>
            </w:hyperlink>
            <w:r w:rsidRPr="008D79C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hyperlink r:id="rId13" w:anchor="csn_73_0212-3" w:tooltip="02_normy:0204_normy_mereni_kontrola_hodnoceni" w:history="1">
              <w:r w:rsidRPr="008D79C4">
                <w:rPr>
                  <w:rStyle w:val="Hypertextovodkaz"/>
                  <w:color w:val="000000" w:themeColor="text1"/>
                  <w:u w:val="none"/>
                </w:rPr>
                <w:t xml:space="preserve"> Část 3: Pozemní stavební objekty</w:t>
              </w:r>
            </w:hyperlink>
            <w:r w:rsidRPr="008D79C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hyperlink r:id="rId14" w:anchor="csn_73_0212-4" w:tooltip="02_normy:0204_normy_mereni_kontrola_hodnoceni" w:history="1">
              <w:r w:rsidRPr="008D79C4">
                <w:rPr>
                  <w:rStyle w:val="Hypertextovodkaz"/>
                  <w:color w:val="000000" w:themeColor="text1"/>
                  <w:u w:val="none"/>
                </w:rPr>
                <w:t xml:space="preserve"> Část 4: Liniové stavební objekty</w:t>
              </w:r>
            </w:hyperlink>
            <w:r w:rsidRPr="008D79C4">
              <w:rPr>
                <w:color w:val="000000" w:themeColor="text1"/>
              </w:rPr>
              <w:t xml:space="preserve"> </w:t>
            </w:r>
            <w:r w:rsidR="001236DE">
              <w:rPr>
                <w:color w:val="000000" w:themeColor="text1"/>
              </w:rPr>
              <w:t xml:space="preserve">- </w:t>
            </w:r>
            <w:hyperlink r:id="rId15" w:anchor="csn_73_0212-5" w:tooltip="02_normy:0204_normy_mereni_kontrola_hodnoceni" w:history="1">
              <w:r w:rsidRPr="008D79C4">
                <w:rPr>
                  <w:rStyle w:val="Hypertextovodkaz"/>
                  <w:color w:val="000000" w:themeColor="text1"/>
                  <w:u w:val="none"/>
                </w:rPr>
                <w:t>Část 5: Kontrola přesnosti stavebních dílců</w:t>
              </w:r>
            </w:hyperlink>
            <w:r w:rsidRPr="008D79C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hyperlink r:id="rId16" w:anchor="csn_73_0212-6" w:tooltip="02_normy:0204_normy_mereni_kontrola_hodnoceni" w:history="1">
              <w:r w:rsidRPr="008D79C4">
                <w:rPr>
                  <w:rStyle w:val="Hypertextovodkaz"/>
                  <w:color w:val="000000" w:themeColor="text1"/>
                  <w:u w:val="none"/>
                </w:rPr>
                <w:t>Část 6: Statistická analýza a přejímka</w:t>
              </w:r>
            </w:hyperlink>
            <w:r w:rsidRPr="008D79C4">
              <w:rPr>
                <w:color w:val="000000" w:themeColor="text1"/>
              </w:rPr>
              <w:t xml:space="preserve"> </w:t>
            </w:r>
            <w:r w:rsidR="001236DE">
              <w:rPr>
                <w:color w:val="000000" w:themeColor="text1"/>
              </w:rPr>
              <w:t xml:space="preserve">- </w:t>
            </w:r>
            <w:hyperlink r:id="rId17" w:anchor="csn_73_0212-7" w:tooltip="02_normy:0204_normy_mereni_kontrola_hodnoceni" w:history="1">
              <w:r w:rsidRPr="008D79C4">
                <w:rPr>
                  <w:rStyle w:val="Hypertextovodkaz"/>
                  <w:color w:val="000000" w:themeColor="text1"/>
                  <w:u w:val="none"/>
                </w:rPr>
                <w:t>Část 7: Statistická regulace</w:t>
              </w:r>
            </w:hyperlink>
            <w:r w:rsidR="001236DE">
              <w:rPr>
                <w:color w:val="000000" w:themeColor="text1"/>
              </w:rPr>
              <w:t>). 1994-1995.</w:t>
            </w:r>
          </w:p>
          <w:p w:rsidR="00D30B5D" w:rsidRPr="00D46E45" w:rsidRDefault="005B0C23" w:rsidP="00B6032B">
            <w:pPr>
              <w:spacing w:before="120"/>
              <w:jc w:val="both"/>
            </w:pPr>
            <w:r>
              <w:rPr>
                <w:color w:val="000000" w:themeColor="text1"/>
              </w:rPr>
              <w:t xml:space="preserve">Další viz např. </w:t>
            </w:r>
            <w:r w:rsidR="00B6032B" w:rsidRPr="00B6032B">
              <w:rPr>
                <w:color w:val="000000" w:themeColor="text1"/>
              </w:rPr>
              <w:t>http://inggeo.fsv.cvut.cz/wiki/doku.php?id=start</w:t>
            </w:r>
          </w:p>
        </w:tc>
      </w:tr>
      <w:tr w:rsidR="00D46E45" w:rsidRPr="00D46E45" w:rsidTr="00D46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E45" w:rsidRPr="00D46E45" w:rsidRDefault="00D46E45" w:rsidP="00996EE2">
            <w:pPr>
              <w:jc w:val="both"/>
            </w:pPr>
          </w:p>
        </w:tc>
      </w:tr>
    </w:tbl>
    <w:p w:rsidR="00F116AC" w:rsidRPr="00F116AC" w:rsidRDefault="00F116AC" w:rsidP="008A1293">
      <w:pPr>
        <w:spacing w:before="120"/>
        <w:jc w:val="both"/>
      </w:pPr>
    </w:p>
    <w:sectPr w:rsidR="00F116AC" w:rsidRPr="00F116AC" w:rsidSect="001C7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E6EF4"/>
    <w:rsid w:val="00024300"/>
    <w:rsid w:val="001236DE"/>
    <w:rsid w:val="001C72C0"/>
    <w:rsid w:val="0021673C"/>
    <w:rsid w:val="004F7851"/>
    <w:rsid w:val="0053122A"/>
    <w:rsid w:val="005636B0"/>
    <w:rsid w:val="005660B6"/>
    <w:rsid w:val="0057404C"/>
    <w:rsid w:val="005B0C23"/>
    <w:rsid w:val="005C22E5"/>
    <w:rsid w:val="005D49E0"/>
    <w:rsid w:val="00637330"/>
    <w:rsid w:val="00685D7A"/>
    <w:rsid w:val="008A1293"/>
    <w:rsid w:val="008D79C4"/>
    <w:rsid w:val="009750CA"/>
    <w:rsid w:val="00996EE2"/>
    <w:rsid w:val="009D6127"/>
    <w:rsid w:val="00A07A64"/>
    <w:rsid w:val="00A87114"/>
    <w:rsid w:val="00AE6EF4"/>
    <w:rsid w:val="00B33039"/>
    <w:rsid w:val="00B6032B"/>
    <w:rsid w:val="00BD27F5"/>
    <w:rsid w:val="00D30B5D"/>
    <w:rsid w:val="00D46E45"/>
    <w:rsid w:val="00D8207E"/>
    <w:rsid w:val="00E438F1"/>
    <w:rsid w:val="00F116AC"/>
    <w:rsid w:val="00F2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C72C0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F116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nhideWhenUsed/>
    <w:qFormat/>
    <w:rsid w:val="002167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D820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6EF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E6E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E6EF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116AC"/>
    <w:rPr>
      <w:b/>
      <w:bCs/>
      <w:kern w:val="36"/>
      <w:sz w:val="48"/>
      <w:szCs w:val="48"/>
    </w:rPr>
  </w:style>
  <w:style w:type="paragraph" w:styleId="Zkladntext2">
    <w:name w:val="Body Text 2"/>
    <w:basedOn w:val="Normln"/>
    <w:link w:val="Zkladntext2Char"/>
    <w:rsid w:val="0021673C"/>
    <w:pPr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1673C"/>
    <w:rPr>
      <w:i/>
      <w:iCs/>
      <w:sz w:val="22"/>
    </w:rPr>
  </w:style>
  <w:style w:type="character" w:customStyle="1" w:styleId="Nadpis2Char">
    <w:name w:val="Nadpis 2 Char"/>
    <w:basedOn w:val="Standardnpsmoodstavce"/>
    <w:link w:val="Nadpis2"/>
    <w:rsid w:val="00216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D30B5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30B5D"/>
    <w:rPr>
      <w:b/>
      <w:bCs/>
    </w:rPr>
  </w:style>
  <w:style w:type="character" w:customStyle="1" w:styleId="Nadpis3Char">
    <w:name w:val="Nadpis 3 Char"/>
    <w:basedOn w:val="Standardnpsmoodstavce"/>
    <w:link w:val="Nadpis3"/>
    <w:rsid w:val="00D820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ggeo.fsv.cvut.cz/wiki/doku.php?id=02_normy:0204_normy_mereni_kontrola_hodnoceni" TargetMode="External"/><Relationship Id="rId13" Type="http://schemas.openxmlformats.org/officeDocument/2006/relationships/hyperlink" Target="http://inggeo.fsv.cvut.cz/wiki/doku.php?id=02_normy:0204_normy_mereni_kontrola_hodnocen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ggeo.fsv.cvut.cz/wiki/doku.php?id=02_normy:0204_normy_mereni_kontrola_hodnoceni" TargetMode="External"/><Relationship Id="rId12" Type="http://schemas.openxmlformats.org/officeDocument/2006/relationships/hyperlink" Target="http://inggeo.fsv.cvut.cz/wiki/doku.php?id=02_normy:0204_normy_mereni_kontrola_hodnoceni" TargetMode="External"/><Relationship Id="rId17" Type="http://schemas.openxmlformats.org/officeDocument/2006/relationships/hyperlink" Target="http://inggeo.fsv.cvut.cz/wiki/doku.php?id=02_normy:0204_normy_mereni_kontrola_hodnocen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ggeo.fsv.cvut.cz/wiki/doku.php?id=02_normy:0204_normy_mereni_kontrola_hodnoceni" TargetMode="External"/><Relationship Id="rId1" Type="http://schemas.openxmlformats.org/officeDocument/2006/relationships/styles" Target="styles.xml"/><Relationship Id="rId6" Type="http://schemas.openxmlformats.org/officeDocument/2006/relationships/hyperlink" Target="http://inggeo.fsv.cvut.cz/wiki/doku.php?id=02_normy:0204_normy_mereni_kontrola_hodnoceni" TargetMode="External"/><Relationship Id="rId11" Type="http://schemas.openxmlformats.org/officeDocument/2006/relationships/hyperlink" Target="http://inggeo.fsv.cvut.cz/wiki/doku.php?id=02_normy:0204_normy_mereni_kontrola_hodnoceni" TargetMode="External"/><Relationship Id="rId5" Type="http://schemas.openxmlformats.org/officeDocument/2006/relationships/hyperlink" Target="http://inggeo.fsv.cvut.cz/wiki/doku.php?id=02_normy:0204_normy_mereni_kontrola_hodnoceni" TargetMode="External"/><Relationship Id="rId15" Type="http://schemas.openxmlformats.org/officeDocument/2006/relationships/hyperlink" Target="http://inggeo.fsv.cvut.cz/wiki/doku.php?id=02_normy:0204_normy_mereni_kontrola_hodnoceni" TargetMode="External"/><Relationship Id="rId10" Type="http://schemas.openxmlformats.org/officeDocument/2006/relationships/hyperlink" Target="http://inggeo.fsv.cvut.cz/wiki/doku.php?id=02_normy:0204_normy_mereni_kontrola_hodnoceni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inggeo.fsv.cvut.cz/wiki/doku.php?id=02_normy:0204_normy_mereni_kontrola_hodnoceni" TargetMode="External"/><Relationship Id="rId14" Type="http://schemas.openxmlformats.org/officeDocument/2006/relationships/hyperlink" Target="http://inggeo.fsv.cvut.cz/wiki/doku.php?id=02_normy:0204_normy_mereni_kontrola_hodnocen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Hanek</dc:creator>
  <cp:lastModifiedBy>Pavel Hanek</cp:lastModifiedBy>
  <cp:revision>6</cp:revision>
  <dcterms:created xsi:type="dcterms:W3CDTF">2016-02-25T17:56:00Z</dcterms:created>
  <dcterms:modified xsi:type="dcterms:W3CDTF">2016-02-25T18:01:00Z</dcterms:modified>
</cp:coreProperties>
</file>